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E6D" w:rsidRDefault="00492E6D" w:rsidP="00492E6D">
      <w:pPr>
        <w:spacing w:after="0" w:line="480" w:lineRule="auto"/>
        <w:contextualSpacing/>
        <w:rPr>
          <w:rFonts w:cstheme="minorHAnsi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cstheme="minorHAnsi"/>
          <w:b/>
          <w:sz w:val="24"/>
          <w:szCs w:val="24"/>
          <w:lang w:val="en-US"/>
        </w:rPr>
        <w:t>Table 1.  Samples included in the study.</w:t>
      </w:r>
    </w:p>
    <w:tbl>
      <w:tblPr>
        <w:tblW w:w="1005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3"/>
        <w:gridCol w:w="1080"/>
        <w:gridCol w:w="1890"/>
        <w:gridCol w:w="3330"/>
        <w:gridCol w:w="357"/>
        <w:gridCol w:w="1083"/>
        <w:gridCol w:w="54"/>
      </w:tblGrid>
      <w:tr w:rsidR="00492E6D" w:rsidRPr="006E1CB5" w:rsidTr="001A19C2">
        <w:trPr>
          <w:trHeight w:val="471"/>
        </w:trPr>
        <w:tc>
          <w:tcPr>
            <w:tcW w:w="2263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i/>
                <w:iCs/>
                <w:sz w:val="24"/>
                <w:szCs w:val="24"/>
                <w:lang w:val="en-US"/>
              </w:rPr>
              <w:t>Nicaraguan samples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Total codes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Immune status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Time-points</w:t>
            </w:r>
          </w:p>
        </w:tc>
        <w:tc>
          <w:tcPr>
            <w:tcW w:w="1494" w:type="dxa"/>
            <w:gridSpan w:val="3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Total samples</w:t>
            </w:r>
          </w:p>
        </w:tc>
      </w:tr>
      <w:tr w:rsidR="00492E6D" w:rsidRPr="006E1CB5" w:rsidTr="001A19C2">
        <w:trPr>
          <w:trHeight w:val="246"/>
        </w:trPr>
        <w:tc>
          <w:tcPr>
            <w:tcW w:w="2263" w:type="dxa"/>
            <w:tcBorders>
              <w:left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Hospital Study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vAlign w:val="center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vAlign w:val="center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  <w:vMerge/>
            <w:tcBorders>
              <w:left w:val="nil"/>
              <w:right w:val="nil"/>
            </w:tcBorders>
            <w:vAlign w:val="center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494" w:type="dxa"/>
            <w:gridSpan w:val="3"/>
            <w:vMerge/>
            <w:tcBorders>
              <w:left w:val="nil"/>
              <w:right w:val="nil"/>
            </w:tcBorders>
            <w:vAlign w:val="center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492E6D" w:rsidRPr="006E1CB5" w:rsidTr="001A19C2">
        <w:trPr>
          <w:trHeight w:val="476"/>
        </w:trPr>
        <w:tc>
          <w:tcPr>
            <w:tcW w:w="2263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DENV1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AB7204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vertAlign w:val="superscript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5 </w:t>
            </w:r>
            <w:r>
              <w:rPr>
                <w:rFonts w:cstheme="minorHAnsi"/>
                <w:sz w:val="24"/>
                <w:szCs w:val="24"/>
                <w:lang w:val="en-US"/>
              </w:rPr>
              <w:t>1°</w:t>
            </w:r>
            <w:r>
              <w:rPr>
                <w:rFonts w:cstheme="minorHAnsi"/>
                <w:sz w:val="24"/>
                <w:szCs w:val="24"/>
                <w:vertAlign w:val="superscript"/>
                <w:lang w:val="en-US"/>
              </w:rPr>
              <w:t>a</w:t>
            </w:r>
            <w:r>
              <w:rPr>
                <w:rFonts w:cstheme="minorHAnsi"/>
                <w:sz w:val="24"/>
                <w:szCs w:val="24"/>
                <w:lang w:val="en-US"/>
              </w:rPr>
              <w:t>;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5 </w:t>
            </w: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  <w:r>
              <w:rPr>
                <w:rFonts w:cstheme="minorHAnsi"/>
                <w:sz w:val="24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Acute, Conv, 3,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6,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12,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18 </w:t>
            </w:r>
            <w:r>
              <w:rPr>
                <w:rFonts w:cstheme="minorHAnsi"/>
                <w:sz w:val="24"/>
                <w:szCs w:val="24"/>
                <w:lang w:val="en-US"/>
              </w:rPr>
              <w:t>m</w:t>
            </w:r>
            <w:r>
              <w:rPr>
                <w:rFonts w:cstheme="minorHAnsi"/>
                <w:sz w:val="24"/>
                <w:szCs w:val="24"/>
                <w:vertAlign w:val="superscript"/>
                <w:lang w:val="en-US"/>
              </w:rPr>
              <w:t>c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9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492E6D" w:rsidRPr="006E1CB5" w:rsidTr="001A19C2">
        <w:trPr>
          <w:trHeight w:val="47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DENV2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5 </w:t>
            </w:r>
            <w:r>
              <w:rPr>
                <w:rFonts w:cstheme="minorHAnsi"/>
                <w:sz w:val="24"/>
                <w:szCs w:val="24"/>
                <w:lang w:val="en-US"/>
              </w:rPr>
              <w:t>1°;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5 </w:t>
            </w: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Acute, Conv, 3,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6,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12,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18 </w:t>
            </w:r>
            <w:r>
              <w:rPr>
                <w:rFonts w:cstheme="minorHAnsi"/>
                <w:sz w:val="24"/>
                <w:szCs w:val="24"/>
                <w:lang w:val="en-US"/>
              </w:rPr>
              <w:t>m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492E6D" w:rsidRPr="006E1CB5" w:rsidTr="001A19C2">
        <w:trPr>
          <w:trHeight w:val="47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DENV3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5 </w:t>
            </w:r>
            <w:r>
              <w:rPr>
                <w:rFonts w:cstheme="minorHAnsi"/>
                <w:sz w:val="24"/>
                <w:szCs w:val="24"/>
                <w:lang w:val="en-US"/>
              </w:rPr>
              <w:t>1°;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5 </w:t>
            </w: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Acute, Conv, 3,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6,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12,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18 </w:t>
            </w:r>
            <w:r>
              <w:rPr>
                <w:rFonts w:cstheme="minorHAnsi"/>
                <w:sz w:val="24"/>
                <w:szCs w:val="24"/>
                <w:lang w:val="en-US"/>
              </w:rPr>
              <w:t>m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492E6D" w:rsidRPr="006E1CB5" w:rsidTr="001A19C2">
        <w:trPr>
          <w:trHeight w:val="24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492E6D" w:rsidRPr="006E1CB5" w:rsidTr="001A19C2">
        <w:trPr>
          <w:trHeight w:val="24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ZIKV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DENV-n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aïve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Acute,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Conv, 3</w:t>
            </w:r>
            <w:r>
              <w:rPr>
                <w:rFonts w:cstheme="minorHAnsi"/>
                <w:sz w:val="24"/>
                <w:szCs w:val="24"/>
                <w:lang w:val="en-US"/>
              </w:rPr>
              <w:t>, 6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m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40</w:t>
            </w:r>
          </w:p>
        </w:tc>
      </w:tr>
      <w:tr w:rsidR="00492E6D" w:rsidRPr="006E1CB5" w:rsidTr="001A19C2">
        <w:trPr>
          <w:trHeight w:val="24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DENV-i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mmune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Acute,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Conv, 3</w:t>
            </w:r>
            <w:r>
              <w:rPr>
                <w:rFonts w:cstheme="minorHAnsi"/>
                <w:sz w:val="24"/>
                <w:szCs w:val="24"/>
                <w:lang w:val="en-US"/>
              </w:rPr>
              <w:t>, 6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m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28</w:t>
            </w:r>
          </w:p>
        </w:tc>
      </w:tr>
      <w:tr w:rsidR="00492E6D" w:rsidRPr="006E1CB5" w:rsidTr="001A19C2">
        <w:trPr>
          <w:trHeight w:val="24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Cohort Study</w:t>
            </w:r>
          </w:p>
        </w:tc>
        <w:tc>
          <w:tcPr>
            <w:tcW w:w="7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492E6D" w:rsidRPr="006E1CB5" w:rsidTr="001A19C2">
        <w:trPr>
          <w:gridAfter w:val="2"/>
          <w:wAfter w:w="1137" w:type="dxa"/>
          <w:trHeight w:val="47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Negative Zika/dengue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ind w:right="1574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5</w:t>
            </w:r>
          </w:p>
        </w:tc>
      </w:tr>
      <w:tr w:rsidR="00492E6D" w:rsidRPr="006E1CB5" w:rsidTr="001A19C2">
        <w:trPr>
          <w:gridAfter w:val="2"/>
          <w:wAfter w:w="1137" w:type="dxa"/>
          <w:trHeight w:val="47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DENV1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AB7204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vertAlign w:val="superscript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2,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3 years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p.i.</w:t>
            </w:r>
            <w:r>
              <w:rPr>
                <w:rFonts w:cstheme="minorHAnsi"/>
                <w:sz w:val="24"/>
                <w:szCs w:val="24"/>
                <w:vertAlign w:val="superscript"/>
                <w:lang w:val="en-US"/>
              </w:rPr>
              <w:t>d</w:t>
            </w:r>
            <w:proofErr w:type="spellEnd"/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12</w:t>
            </w:r>
          </w:p>
        </w:tc>
      </w:tr>
      <w:tr w:rsidR="00492E6D" w:rsidRPr="006E1CB5" w:rsidTr="001A19C2">
        <w:trPr>
          <w:gridAfter w:val="2"/>
          <w:wAfter w:w="1137" w:type="dxa"/>
          <w:trHeight w:val="47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DENV2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2,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3 years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p.i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12</w:t>
            </w:r>
          </w:p>
        </w:tc>
      </w:tr>
      <w:tr w:rsidR="00492E6D" w:rsidRPr="006E1CB5" w:rsidTr="001A19C2">
        <w:trPr>
          <w:gridAfter w:val="2"/>
          <w:wAfter w:w="1137" w:type="dxa"/>
          <w:trHeight w:val="47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DENV3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1,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2,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3 years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p.i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9</w:t>
            </w:r>
          </w:p>
        </w:tc>
      </w:tr>
      <w:tr w:rsidR="00492E6D" w:rsidRPr="006E1CB5" w:rsidTr="001A19C2">
        <w:trPr>
          <w:gridAfter w:val="2"/>
          <w:wAfter w:w="1137" w:type="dxa"/>
          <w:trHeight w:val="476"/>
        </w:trPr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DENV4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1, 2, 3 years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p.i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t>9</w:t>
            </w:r>
          </w:p>
        </w:tc>
      </w:tr>
      <w:tr w:rsidR="00492E6D" w:rsidRPr="006E1CB5" w:rsidTr="001A19C2">
        <w:trPr>
          <w:gridAfter w:val="1"/>
          <w:wAfter w:w="54" w:type="dxa"/>
          <w:trHeight w:val="246"/>
        </w:trPr>
        <w:tc>
          <w:tcPr>
            <w:tcW w:w="2263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087914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087914">
              <w:rPr>
                <w:rFonts w:cstheme="minorHAnsi"/>
                <w:b/>
                <w:bCs/>
                <w:i/>
                <w:iCs/>
                <w:sz w:val="24"/>
                <w:szCs w:val="24"/>
                <w:lang w:val="en-US"/>
              </w:rPr>
              <w:t xml:space="preserve">Sri Lankan samples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087914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087914">
              <w:rPr>
                <w:rFonts w:cstheme="minorHAnsi"/>
                <w:b/>
                <w:bCs/>
                <w:sz w:val="24"/>
                <w:szCs w:val="24"/>
                <w:lang w:val="en-US"/>
              </w:rPr>
              <w:t>Total codes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087914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087914">
              <w:rPr>
                <w:rFonts w:cstheme="minorHAnsi"/>
                <w:b/>
                <w:bCs/>
                <w:sz w:val="24"/>
                <w:szCs w:val="24"/>
                <w:lang w:val="en-US"/>
              </w:rPr>
              <w:t>Immune status</w:t>
            </w:r>
          </w:p>
        </w:tc>
        <w:tc>
          <w:tcPr>
            <w:tcW w:w="333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087914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087914">
              <w:rPr>
                <w:rFonts w:cstheme="minorHAnsi"/>
                <w:b/>
                <w:bCs/>
                <w:sz w:val="24"/>
                <w:szCs w:val="24"/>
                <w:lang w:val="en-US"/>
              </w:rPr>
              <w:t>Time-points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087914">
              <w:rPr>
                <w:rFonts w:cstheme="minorHAnsi"/>
                <w:b/>
                <w:bCs/>
                <w:sz w:val="24"/>
                <w:szCs w:val="24"/>
                <w:lang w:val="en-US"/>
              </w:rPr>
              <w:t>Total samples</w:t>
            </w:r>
          </w:p>
        </w:tc>
      </w:tr>
      <w:tr w:rsidR="00492E6D" w:rsidRPr="006E1CB5" w:rsidTr="001A19C2">
        <w:trPr>
          <w:gridAfter w:val="1"/>
          <w:wAfter w:w="54" w:type="dxa"/>
          <w:trHeight w:val="246"/>
        </w:trPr>
        <w:tc>
          <w:tcPr>
            <w:tcW w:w="226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DENV1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18</w:t>
            </w:r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10 1°; 8 2°</w:t>
            </w:r>
          </w:p>
        </w:tc>
        <w:tc>
          <w:tcPr>
            <w:tcW w:w="333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Variable, pre – 217 days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p.i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41</w:t>
            </w:r>
          </w:p>
        </w:tc>
      </w:tr>
      <w:tr w:rsidR="00492E6D" w:rsidRPr="006E1CB5" w:rsidTr="001A19C2">
        <w:trPr>
          <w:gridAfter w:val="1"/>
          <w:wAfter w:w="54" w:type="dxa"/>
          <w:trHeight w:val="24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Other 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>DENV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3</w:t>
            </w:r>
            <w:r w:rsidRPr="006E1CB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US"/>
              </w:rPr>
              <w:t>1°; 4 2°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Variable, pre – 202 days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p.i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16</w:t>
            </w:r>
          </w:p>
        </w:tc>
      </w:tr>
      <w:tr w:rsidR="00492E6D" w:rsidRPr="006E1CB5" w:rsidTr="001A19C2">
        <w:trPr>
          <w:gridAfter w:val="1"/>
          <w:wAfter w:w="54" w:type="dxa"/>
          <w:trHeight w:val="246"/>
        </w:trPr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492E6D" w:rsidRPr="006E1CB5" w:rsidTr="001A19C2">
        <w:trPr>
          <w:gridAfter w:val="1"/>
          <w:wAfter w:w="54" w:type="dxa"/>
          <w:trHeight w:val="246"/>
        </w:trPr>
        <w:tc>
          <w:tcPr>
            <w:tcW w:w="22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i/>
                <w:iCs/>
                <w:sz w:val="24"/>
                <w:szCs w:val="24"/>
                <w:lang w:val="en-US"/>
              </w:rPr>
              <w:t xml:space="preserve">Thai samples 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Total codes</w:t>
            </w:r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Immune status</w:t>
            </w:r>
          </w:p>
        </w:tc>
        <w:tc>
          <w:tcPr>
            <w:tcW w:w="33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Time-points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Total samples</w:t>
            </w:r>
          </w:p>
        </w:tc>
      </w:tr>
    </w:tbl>
    <w:p w:rsidR="00492E6D" w:rsidRDefault="00492E6D" w:rsidP="00492E6D">
      <w:pPr>
        <w:spacing w:after="0" w:line="480" w:lineRule="auto"/>
        <w:contextualSpacing/>
        <w:jc w:val="both"/>
        <w:rPr>
          <w:rFonts w:cstheme="minorHAnsi"/>
          <w:sz w:val="24"/>
          <w:szCs w:val="24"/>
          <w:lang w:val="en-US"/>
        </w:rPr>
      </w:pPr>
    </w:p>
    <w:tbl>
      <w:tblPr>
        <w:tblW w:w="1005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75"/>
        <w:gridCol w:w="1086"/>
        <w:gridCol w:w="1900"/>
        <w:gridCol w:w="3348"/>
        <w:gridCol w:w="1448"/>
      </w:tblGrid>
      <w:tr w:rsidR="00492E6D" w:rsidRPr="006E1CB5" w:rsidTr="001A19C2">
        <w:trPr>
          <w:trHeight w:val="246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E1CB5">
              <w:rPr>
                <w:rFonts w:cstheme="minorHAnsi"/>
                <w:sz w:val="24"/>
                <w:szCs w:val="24"/>
                <w:lang w:val="en-US"/>
              </w:rPr>
              <w:lastRenderedPageBreak/>
              <w:t xml:space="preserve">DENV1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2°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Acute, 2-4 weeks, 6 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492E6D" w:rsidRPr="006E1CB5" w:rsidRDefault="00492E6D" w:rsidP="001A19C2">
            <w:pPr>
              <w:spacing w:after="0" w:line="480" w:lineRule="auto"/>
              <w:contextualSpacing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18</w:t>
            </w:r>
          </w:p>
        </w:tc>
      </w:tr>
    </w:tbl>
    <w:p w:rsidR="00492E6D" w:rsidRDefault="00492E6D" w:rsidP="00492E6D">
      <w:pPr>
        <w:tabs>
          <w:tab w:val="left" w:pos="2250"/>
        </w:tabs>
        <w:spacing w:after="0" w:line="480" w:lineRule="auto"/>
        <w:contextualSpacing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DENV2</w:t>
      </w:r>
      <w:r>
        <w:rPr>
          <w:rFonts w:cstheme="minorHAnsi"/>
          <w:sz w:val="24"/>
          <w:szCs w:val="24"/>
          <w:lang w:val="en-US"/>
        </w:rPr>
        <w:tab/>
        <w:t>11</w:t>
      </w:r>
      <w:r>
        <w:rPr>
          <w:rFonts w:cstheme="minorHAnsi"/>
          <w:sz w:val="24"/>
          <w:szCs w:val="24"/>
          <w:lang w:val="en-US"/>
        </w:rPr>
        <w:tab/>
        <w:t xml:space="preserve">        2°</w:t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  <w:t xml:space="preserve">    Acute, 2-4 weeks, 2m, 6 m  </w:t>
      </w:r>
      <w:r>
        <w:rPr>
          <w:rFonts w:cstheme="minorHAnsi"/>
          <w:sz w:val="24"/>
          <w:szCs w:val="24"/>
          <w:lang w:val="en-US"/>
        </w:rPr>
        <w:tab/>
        <w:t>51</w:t>
      </w:r>
    </w:p>
    <w:p w:rsidR="00492E6D" w:rsidRDefault="00492E6D" w:rsidP="00492E6D">
      <w:pPr>
        <w:tabs>
          <w:tab w:val="left" w:pos="2250"/>
        </w:tabs>
        <w:spacing w:after="0" w:line="480" w:lineRule="auto"/>
        <w:contextualSpacing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DENV3</w:t>
      </w:r>
      <w:r>
        <w:rPr>
          <w:rFonts w:cstheme="minorHAnsi"/>
          <w:sz w:val="24"/>
          <w:szCs w:val="24"/>
          <w:lang w:val="en-US"/>
        </w:rPr>
        <w:tab/>
        <w:t>1</w:t>
      </w:r>
      <w:r>
        <w:rPr>
          <w:rFonts w:cstheme="minorHAnsi"/>
          <w:sz w:val="24"/>
          <w:szCs w:val="24"/>
          <w:lang w:val="en-US"/>
        </w:rPr>
        <w:tab/>
        <w:t xml:space="preserve">        2°</w:t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  <w:t xml:space="preserve">    Acute, 2-4 weeks, 6 m</w:t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  <w:t>3</w:t>
      </w:r>
    </w:p>
    <w:p w:rsidR="00492E6D" w:rsidRDefault="00492E6D" w:rsidP="00492E6D">
      <w:pPr>
        <w:pBdr>
          <w:bottom w:val="single" w:sz="4" w:space="1" w:color="auto"/>
        </w:pBdr>
        <w:tabs>
          <w:tab w:val="left" w:pos="2250"/>
        </w:tabs>
        <w:spacing w:after="0" w:line="480" w:lineRule="auto"/>
        <w:contextualSpacing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DENV4</w:t>
      </w:r>
      <w:r>
        <w:rPr>
          <w:rFonts w:cstheme="minorHAnsi"/>
          <w:sz w:val="24"/>
          <w:szCs w:val="24"/>
          <w:lang w:val="en-US"/>
        </w:rPr>
        <w:tab/>
        <w:t>2</w:t>
      </w:r>
      <w:r>
        <w:rPr>
          <w:rFonts w:cstheme="minorHAnsi"/>
          <w:sz w:val="24"/>
          <w:szCs w:val="24"/>
          <w:lang w:val="en-US"/>
        </w:rPr>
        <w:tab/>
        <w:t xml:space="preserve">        2°</w:t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  <w:t xml:space="preserve">    Acute, 2-4 weeks, 6 m</w:t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  <w:t>6</w:t>
      </w:r>
    </w:p>
    <w:p w:rsidR="00492E6D" w:rsidRDefault="00492E6D" w:rsidP="00492E6D">
      <w:pPr>
        <w:spacing w:after="0" w:line="480" w:lineRule="auto"/>
        <w:contextualSpacing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vertAlign w:val="superscript"/>
          <w:lang w:val="en-US"/>
        </w:rPr>
        <w:t>a</w:t>
      </w:r>
      <w:r>
        <w:rPr>
          <w:rFonts w:cstheme="minorHAnsi"/>
          <w:sz w:val="24"/>
          <w:szCs w:val="24"/>
          <w:lang w:val="en-US"/>
        </w:rPr>
        <w:t xml:space="preserve">1°, primary; </w:t>
      </w:r>
      <w:r>
        <w:rPr>
          <w:rFonts w:cstheme="minorHAnsi"/>
          <w:sz w:val="24"/>
          <w:szCs w:val="24"/>
          <w:vertAlign w:val="superscript"/>
          <w:lang w:val="en-US"/>
        </w:rPr>
        <w:t>b</w:t>
      </w:r>
      <w:r>
        <w:rPr>
          <w:rFonts w:cstheme="minorHAnsi"/>
          <w:sz w:val="24"/>
          <w:szCs w:val="24"/>
          <w:lang w:val="en-US"/>
        </w:rPr>
        <w:t xml:space="preserve">2°, secondary; </w:t>
      </w:r>
      <w:r>
        <w:rPr>
          <w:rFonts w:cstheme="minorHAnsi"/>
          <w:sz w:val="24"/>
          <w:szCs w:val="24"/>
          <w:vertAlign w:val="superscript"/>
          <w:lang w:val="en-US"/>
        </w:rPr>
        <w:t>c</w:t>
      </w:r>
      <w:r>
        <w:rPr>
          <w:rFonts w:cstheme="minorHAnsi"/>
          <w:sz w:val="24"/>
          <w:szCs w:val="24"/>
          <w:lang w:val="en-US"/>
        </w:rPr>
        <w:t xml:space="preserve">m, months; </w:t>
      </w:r>
      <w:proofErr w:type="spellStart"/>
      <w:r>
        <w:rPr>
          <w:rFonts w:cstheme="minorHAnsi"/>
          <w:sz w:val="24"/>
          <w:szCs w:val="24"/>
          <w:vertAlign w:val="superscript"/>
          <w:lang w:val="en-US"/>
        </w:rPr>
        <w:t>d</w:t>
      </w:r>
      <w:r>
        <w:rPr>
          <w:rFonts w:cstheme="minorHAnsi"/>
          <w:sz w:val="24"/>
          <w:szCs w:val="24"/>
          <w:lang w:val="en-US"/>
        </w:rPr>
        <w:t>p.i</w:t>
      </w:r>
      <w:proofErr w:type="spellEnd"/>
      <w:r>
        <w:rPr>
          <w:rFonts w:cstheme="minorHAnsi"/>
          <w:sz w:val="24"/>
          <w:szCs w:val="24"/>
          <w:lang w:val="en-US"/>
        </w:rPr>
        <w:t>., post-infection.</w:t>
      </w:r>
    </w:p>
    <w:p w:rsidR="00E52CDF" w:rsidRPr="00492E6D" w:rsidRDefault="00E52CDF">
      <w:pPr>
        <w:rPr>
          <w:lang w:val="en-US"/>
        </w:rPr>
      </w:pPr>
    </w:p>
    <w:sectPr w:rsidR="00E52CDF" w:rsidRPr="00492E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6D"/>
    <w:rsid w:val="001077CE"/>
    <w:rsid w:val="00492E6D"/>
    <w:rsid w:val="00E5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D896A6-4E6B-4A38-9BB1-CF60A543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E6D"/>
    <w:pPr>
      <w:spacing w:after="200" w:line="276" w:lineRule="auto"/>
    </w:pPr>
    <w:rPr>
      <w:rFonts w:ascii="Calibri" w:eastAsia="Calibri" w:hAnsi="Calibri" w:cs="Times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Collins</dc:creator>
  <cp:keywords/>
  <dc:description/>
  <cp:lastModifiedBy>Harris Lab</cp:lastModifiedBy>
  <cp:revision>2</cp:revision>
  <dcterms:created xsi:type="dcterms:W3CDTF">2018-02-01T20:45:00Z</dcterms:created>
  <dcterms:modified xsi:type="dcterms:W3CDTF">2018-02-01T20:45:00Z</dcterms:modified>
</cp:coreProperties>
</file>